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96" w:type="dxa"/>
        <w:jc w:val="center"/>
        <w:tblInd w:w="0" w:type="dxa"/>
        <w:tblCellMar>
          <w:top w:w="288" w:type="dxa"/>
          <w:left w:w="432" w:type="dxa"/>
          <w:bottom w:w="288" w:type="dxa"/>
          <w:right w:w="432" w:type="dxa"/>
        </w:tblCellMar>
        <w:tblLook w:val="04A0" w:firstRow="1" w:lastRow="0" w:firstColumn="1" w:lastColumn="0" w:noHBand="0" w:noVBand="1"/>
      </w:tblPr>
      <w:tblGrid>
        <w:gridCol w:w="12096"/>
      </w:tblGrid>
      <w:tr w:rsidR="006513FB" w14:paraId="0CF184B7" w14:textId="77777777">
        <w:trPr>
          <w:trHeight w:val="14822"/>
          <w:jc w:val="center"/>
        </w:trPr>
        <w:tc>
          <w:tcPr>
            <w:tcW w:w="1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C9B" w14:textId="77777777" w:rsidR="006513FB" w:rsidRDefault="009E14DF">
            <w:pPr>
              <w:pStyle w:val="PlainText"/>
              <w:tabs>
                <w:tab w:val="right" w:pos="477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bookmarkStart w:id="0" w:name="_Hlk30078510"/>
            <w:r>
              <w:rPr>
                <w:rFonts w:ascii="Arial" w:hAnsi="Arial" w:cs="Arial"/>
                <w:b/>
                <w:sz w:val="18"/>
                <w:szCs w:val="18"/>
              </w:rPr>
              <w:t>PROSPER SYSTEMS’ NDNC &amp; FEE AGREEMENT – SHORT VERSION</w:t>
            </w:r>
          </w:p>
          <w:p w14:paraId="528623E3" w14:textId="77777777" w:rsidR="006513FB" w:rsidRDefault="009E14DF">
            <w:pPr>
              <w:pStyle w:val="PlainText"/>
              <w:tabs>
                <w:tab w:val="right" w:pos="4770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Downloads:  </w:t>
            </w:r>
            <w:hyperlink r:id="rId7" w:history="1">
              <w:r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  <w:u w:val="none"/>
                </w:rPr>
                <w:t>Word</w:t>
              </w:r>
            </w:hyperlink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</w:t>
            </w:r>
            <w:hyperlink r:id="rId8" w:history="1">
              <w:r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  <w:u w:val="none"/>
                </w:rPr>
                <w:t>PDF</w:t>
              </w:r>
            </w:hyperlink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</w:t>
            </w:r>
            <w:hyperlink r:id="rId9" w:history="1">
              <w:r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  <w:u w:val="none"/>
                </w:rPr>
                <w:t>Text</w:t>
              </w:r>
            </w:hyperlink>
          </w:p>
          <w:p w14:paraId="7F1BA5C9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2B4068E" w14:textId="25BE6680" w:rsidR="006513FB" w:rsidRPr="00AA4CF7" w:rsidRDefault="00822F5C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8"/>
                <w:szCs w:val="18"/>
              </w:rPr>
            </w:pPr>
            <w:r w:rsidRPr="00AA4CF7">
              <w:rPr>
                <w:rFonts w:ascii="Arial" w:hAnsi="Arial" w:cs="Arial"/>
                <w:sz w:val="18"/>
                <w:szCs w:val="18"/>
              </w:rPr>
              <w:t xml:space="preserve">Prosper Systems (“PS”) and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A4CF7">
              <w:rPr>
                <w:rFonts w:ascii="Arial" w:hAnsi="Arial" w:cs="Arial"/>
                <w:sz w:val="18"/>
                <w:szCs w:val="18"/>
              </w:rPr>
              <w:t>amed Party (</w:t>
            </w:r>
            <w:r>
              <w:rPr>
                <w:rFonts w:ascii="Arial" w:hAnsi="Arial" w:cs="Arial"/>
                <w:sz w:val="18"/>
                <w:szCs w:val="18"/>
              </w:rPr>
              <w:t xml:space="preserve">together, </w:t>
            </w:r>
            <w:r w:rsidRPr="00AA4CF7">
              <w:rPr>
                <w:rFonts w:ascii="Arial" w:hAnsi="Arial" w:cs="Arial"/>
                <w:sz w:val="18"/>
                <w:szCs w:val="18"/>
              </w:rPr>
              <w:t xml:space="preserve">"Parties")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agree that for one year from the conclusion of a project together: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any contacts, properties, plans and other business data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Parties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share, that have not been previously discovered from other sources nor is Public Information, will be kept in confidence between the Parties;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neither </w:t>
            </w:r>
            <w:r w:rsidRPr="00AA4CF7">
              <w:rPr>
                <w:rFonts w:ascii="Arial" w:hAnsi="Arial" w:cs="Arial"/>
                <w:sz w:val="18"/>
                <w:szCs w:val="18"/>
              </w:rPr>
              <w:t xml:space="preserve">party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>shall use each other’s information to compete with or circumvent the other</w:t>
            </w:r>
            <w:r w:rsidR="00AA4CF7" w:rsidRPr="00AA4CF7">
              <w:rPr>
                <w:rFonts w:ascii="Arial" w:hAnsi="Arial" w:cs="Arial"/>
                <w:sz w:val="18"/>
                <w:szCs w:val="18"/>
              </w:rPr>
              <w:t>, and only communicate with each’s client when asked to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both will have their employees and contractors make similar agreements; </w:t>
            </w:r>
            <w:bookmarkStart w:id="1" w:name="_Hlk63609710"/>
            <w:bookmarkStart w:id="2" w:name="_Hlk6360979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termination only for cause or by mutual agreement, and </w:t>
            </w:r>
            <w:bookmarkEnd w:id="1"/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outstanding compensation survives; 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4DF" w:rsidRPr="00AA4CF7">
              <w:rPr>
                <w:rFonts w:ascii="Arial" w:hAnsi="Arial" w:cs="Arial"/>
                <w:sz w:val="18"/>
                <w:szCs w:val="18"/>
              </w:rPr>
              <w:t xml:space="preserve">any disputes will be decided in the appropriate court having jurisdiction over the current address of the defendant. </w:t>
            </w:r>
          </w:p>
          <w:p w14:paraId="2F6C5D37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B40C279" w14:textId="5D427619" w:rsidR="006513FB" w:rsidRDefault="009E14DF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COMMISSIONS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shared EQUALLY among fully-active </w:t>
            </w:r>
            <w:r w:rsidR="00822F5C">
              <w:rPr>
                <w:rFonts w:ascii="Arial" w:hAnsi="Arial" w:cs="Arial"/>
                <w:b/>
                <w:bCs/>
                <w:sz w:val="18"/>
                <w:szCs w:val="18"/>
              </w:rPr>
              <w:t>Brokers</w:t>
            </w:r>
            <w:r w:rsidR="00822F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providing added value and clear communications (others are </w:t>
            </w:r>
            <w:r w:rsidR="00822F5C">
              <w:rPr>
                <w:rFonts w:ascii="Arial" w:hAnsi="Arial" w:cs="Arial"/>
                <w:sz w:val="18"/>
                <w:szCs w:val="18"/>
              </w:rPr>
              <w:t xml:space="preserve">Referrers </w:t>
            </w:r>
            <w:r>
              <w:rPr>
                <w:rFonts w:ascii="Arial" w:hAnsi="Arial" w:cs="Arial"/>
                <w:sz w:val="18"/>
                <w:szCs w:val="18"/>
              </w:rPr>
              <w:t xml:space="preserve">paid by their associated </w:t>
            </w:r>
            <w:r w:rsidR="00822F5C">
              <w:rPr>
                <w:rFonts w:ascii="Arial" w:hAnsi="Arial" w:cs="Arial"/>
                <w:sz w:val="18"/>
                <w:szCs w:val="18"/>
              </w:rPr>
              <w:t>Brokers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308961D" w14:textId="77777777" w:rsidR="006513FB" w:rsidRDefault="009E14DF">
            <w:pPr>
              <w:pStyle w:val="PlainText"/>
              <w:tabs>
                <w:tab w:val="right" w:pos="4770"/>
              </w:tabs>
              <w:spacing w:before="120"/>
              <w:ind w:left="720" w:hanging="355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LENDING</w:t>
            </w:r>
          </w:p>
          <w:p w14:paraId="5AFF4755" w14:textId="7C448593" w:rsidR="00D774D7" w:rsidRDefault="009E14DF" w:rsidP="00EC6947">
            <w:pPr>
              <w:pStyle w:val="PlainText"/>
              <w:tabs>
                <w:tab w:val="right" w:pos="4770"/>
              </w:tabs>
              <w:spacing w:before="120"/>
              <w:ind w:left="7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Borrowers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D774D7">
              <w:rPr>
                <w:rFonts w:ascii="Arial" w:hAnsi="Arial" w:cs="Arial"/>
                <w:sz w:val="18"/>
                <w:szCs w:val="18"/>
              </w:rPr>
              <w:t>about</w:t>
            </w:r>
            <w:r w:rsidR="00EC6947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% of the amount of</w:t>
            </w:r>
            <w:r w:rsidR="00D87258">
              <w:rPr>
                <w:rFonts w:ascii="Arial" w:hAnsi="Arial" w:cs="Arial"/>
                <w:sz w:val="18"/>
                <w:szCs w:val="18"/>
              </w:rPr>
              <w:t xml:space="preserve"> loan </w:t>
            </w:r>
            <w:r>
              <w:rPr>
                <w:rFonts w:ascii="Arial" w:hAnsi="Arial" w:cs="Arial"/>
                <w:sz w:val="18"/>
                <w:szCs w:val="18"/>
              </w:rPr>
              <w:t>transaction</w:t>
            </w:r>
            <w:r w:rsidR="00D87258">
              <w:rPr>
                <w:rFonts w:ascii="Arial" w:hAnsi="Arial" w:cs="Arial"/>
                <w:sz w:val="18"/>
                <w:szCs w:val="18"/>
              </w:rPr>
              <w:t xml:space="preserve"> selected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PS and/or </w:t>
            </w:r>
            <w:r w:rsidR="00D774D7">
              <w:rPr>
                <w:rFonts w:ascii="Arial" w:hAnsi="Arial" w:cs="Arial"/>
                <w:sz w:val="18"/>
                <w:szCs w:val="18"/>
              </w:rPr>
              <w:t>co-Broker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C69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less any </w:t>
            </w:r>
            <w:r w:rsidR="00EC6947">
              <w:rPr>
                <w:rFonts w:ascii="Arial" w:hAnsi="Arial" w:cs="Arial"/>
                <w:i/>
                <w:iCs/>
                <w:sz w:val="18"/>
                <w:szCs w:val="18"/>
              </w:rPr>
              <w:t>loan</w:t>
            </w:r>
            <w:r>
              <w:rPr>
                <w:rFonts w:ascii="Arial" w:hAnsi="Arial" w:cs="Arial"/>
                <w:sz w:val="18"/>
                <w:szCs w:val="18"/>
              </w:rPr>
              <w:t xml:space="preserve"> fees </w:t>
            </w:r>
            <w:r w:rsidR="00D774D7">
              <w:rPr>
                <w:rFonts w:ascii="Arial" w:hAnsi="Arial" w:cs="Arial"/>
                <w:sz w:val="18"/>
                <w:szCs w:val="18"/>
              </w:rPr>
              <w:t>paid PS</w:t>
            </w:r>
            <w:r w:rsidR="00EC69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D38F5A" w14:textId="2AAD25C6" w:rsidR="00EC6947" w:rsidRDefault="00D87258" w:rsidP="00EC6947">
            <w:pPr>
              <w:pStyle w:val="PlainText"/>
              <w:tabs>
                <w:tab w:val="right" w:pos="477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EC69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Fee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can be adjust</w:t>
            </w:r>
            <w:r w:rsidR="00EA23C8">
              <w:rPr>
                <w:rFonts w:ascii="Arial" w:hAnsi="Arial" w:cs="Arial"/>
                <w:i/>
                <w:iCs/>
                <w:sz w:val="18"/>
                <w:szCs w:val="18"/>
              </w:rPr>
              <w:t>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loans</w:t>
            </w:r>
            <w:r w:rsidR="009532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larger than $1M and $10M on a sliding scale.</w:t>
            </w:r>
          </w:p>
          <w:p w14:paraId="67C6C683" w14:textId="3F5DCFD7" w:rsidR="006513FB" w:rsidRDefault="00D87258" w:rsidP="00D774D7">
            <w:pPr>
              <w:pStyle w:val="PlainText"/>
              <w:tabs>
                <w:tab w:val="right" w:pos="477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9E14DF">
              <w:rPr>
                <w:rFonts w:ascii="Arial" w:hAnsi="Arial" w:cs="Arial"/>
                <w:sz w:val="18"/>
                <w:szCs w:val="18"/>
              </w:rPr>
              <w:t xml:space="preserve">Assisting with preparation raises Borrower’s fee </w:t>
            </w:r>
            <w:r>
              <w:rPr>
                <w:rFonts w:ascii="Arial" w:hAnsi="Arial" w:cs="Arial"/>
                <w:sz w:val="18"/>
                <w:szCs w:val="18"/>
              </w:rPr>
              <w:t>proportionately, or</w:t>
            </w:r>
            <w:r w:rsidR="009E14DF">
              <w:rPr>
                <w:rFonts w:ascii="Arial" w:hAnsi="Arial" w:cs="Arial"/>
                <w:sz w:val="18"/>
                <w:szCs w:val="18"/>
              </w:rPr>
              <w:t xml:space="preserve"> is charged as a consultant</w:t>
            </w:r>
            <w:r w:rsidR="00EC6947">
              <w:rPr>
                <w:rFonts w:ascii="Arial" w:hAnsi="Arial" w:cs="Arial"/>
                <w:sz w:val="18"/>
                <w:szCs w:val="18"/>
              </w:rPr>
              <w:t xml:space="preserve"> on separate agreement.</w:t>
            </w:r>
          </w:p>
          <w:p w14:paraId="3D0ABD0A" w14:textId="6768D80A" w:rsidR="00EC6947" w:rsidRPr="009E5B34" w:rsidRDefault="00D87258" w:rsidP="00EC6947">
            <w:pPr>
              <w:pStyle w:val="PlainText"/>
              <w:tabs>
                <w:tab w:val="right" w:pos="4770"/>
              </w:tabs>
              <w:ind w:left="7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EC6947" w:rsidRPr="009E5B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PS has an exclusive to provide loan </w:t>
            </w:r>
            <w:r w:rsidR="00EC6947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EC6947" w:rsidRPr="009E5B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60 </w:t>
            </w:r>
            <w:r w:rsidR="00EC69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calendar </w:t>
            </w:r>
            <w:r w:rsidR="00EC6947" w:rsidRPr="009E5B34">
              <w:rPr>
                <w:rFonts w:ascii="Arial" w:hAnsi="Arial" w:cs="Arial"/>
                <w:i/>
                <w:iCs/>
                <w:sz w:val="18"/>
                <w:szCs w:val="18"/>
              </w:rPr>
              <w:t>days from receipt of full finance package.</w:t>
            </w:r>
          </w:p>
          <w:p w14:paraId="632B994A" w14:textId="55E10C40" w:rsidR="00D87258" w:rsidRDefault="00D87258" w:rsidP="00D774D7">
            <w:pPr>
              <w:pStyle w:val="PlainText"/>
              <w:tabs>
                <w:tab w:val="right" w:pos="477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513FB">
              <w:rPr>
                <w:rFonts w:ascii="Arial" w:hAnsi="Arial" w:cs="Arial"/>
                <w:sz w:val="18"/>
                <w:szCs w:val="18"/>
              </w:rPr>
              <w:t xml:space="preserve">PS has first call on any new loans, for which PS will provide acceptable term sheet </w:t>
            </w:r>
          </w:p>
          <w:p w14:paraId="6F0A932A" w14:textId="071C9723" w:rsidR="003513FB" w:rsidRDefault="00D87258" w:rsidP="00D774D7">
            <w:pPr>
              <w:pStyle w:val="PlainText"/>
              <w:tabs>
                <w:tab w:val="right" w:pos="4770"/>
              </w:tabs>
              <w:ind w:left="7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513FB">
              <w:rPr>
                <w:rFonts w:ascii="Arial" w:hAnsi="Arial" w:cs="Arial"/>
                <w:sz w:val="18"/>
                <w:szCs w:val="18"/>
              </w:rPr>
              <w:t xml:space="preserve">within 10 business days from transaction contract execution AND delivery of </w:t>
            </w:r>
            <w:r w:rsidR="00D774D7">
              <w:rPr>
                <w:rFonts w:ascii="Arial" w:hAnsi="Arial" w:cs="Arial"/>
                <w:sz w:val="18"/>
                <w:szCs w:val="18"/>
              </w:rPr>
              <w:t>completed</w:t>
            </w:r>
            <w:r w:rsidR="003513FB">
              <w:rPr>
                <w:rFonts w:ascii="Arial" w:hAnsi="Arial" w:cs="Arial"/>
                <w:sz w:val="18"/>
                <w:szCs w:val="18"/>
              </w:rPr>
              <w:t xml:space="preserve"> finance package to PS.</w:t>
            </w:r>
          </w:p>
          <w:p w14:paraId="65902071" w14:textId="77777777" w:rsidR="00D87258" w:rsidRDefault="00D87258" w:rsidP="00D87258">
            <w:pPr>
              <w:pStyle w:val="PlainText"/>
              <w:tabs>
                <w:tab w:val="right" w:pos="4770"/>
              </w:tabs>
              <w:spacing w:before="120"/>
              <w:ind w:left="7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Lenders:  </w:t>
            </w:r>
            <w:r>
              <w:rPr>
                <w:rFonts w:ascii="Arial" w:hAnsi="Arial" w:cs="Arial"/>
                <w:sz w:val="18"/>
                <w:szCs w:val="18"/>
              </w:rPr>
              <w:t xml:space="preserve">non-pass-through Lender fees will be paid by Borrower, Agent and/or Consultant, up to 3% total ... OR … </w:t>
            </w:r>
          </w:p>
          <w:p w14:paraId="653974BA" w14:textId="74364530" w:rsidR="00D87258" w:rsidRDefault="00D87258" w:rsidP="00D87258">
            <w:pPr>
              <w:pStyle w:val="PlainText"/>
              <w:tabs>
                <w:tab w:val="right" w:pos="477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by separate agreement, such as 25% of fee for a warm client and up to equal shares with co-brokers.</w:t>
            </w:r>
          </w:p>
          <w:p w14:paraId="4FBA75B7" w14:textId="77E9969C" w:rsidR="006513FB" w:rsidRDefault="009E14DF">
            <w:pPr>
              <w:pStyle w:val="PlainText"/>
              <w:tabs>
                <w:tab w:val="right" w:pos="4770"/>
              </w:tabs>
              <w:spacing w:before="120"/>
              <w:ind w:left="720" w:hanging="355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CONSULTING</w:t>
            </w:r>
            <w:r>
              <w:rPr>
                <w:rFonts w:ascii="Arial" w:hAnsi="Arial" w:cs="Arial"/>
                <w:sz w:val="18"/>
                <w:szCs w:val="18"/>
              </w:rPr>
              <w:t xml:space="preserve">, such as </w:t>
            </w:r>
            <w:hyperlink r:id="rId10" w:anchor="CCCC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development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project support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payment for introductions to clients will be based on our </w:t>
            </w:r>
            <w:hyperlink r:id="rId12" w:anchor="RefIncome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Referral Schedule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  Co-consulting will be negotiated separately.</w:t>
            </w:r>
          </w:p>
          <w:p w14:paraId="1BD54E2A" w14:textId="77777777" w:rsidR="00D87258" w:rsidRDefault="00D87258" w:rsidP="00D87258">
            <w:pPr>
              <w:pStyle w:val="PlainText"/>
              <w:tabs>
                <w:tab w:val="right" w:pos="4770"/>
              </w:tabs>
              <w:spacing w:before="120"/>
              <w:ind w:left="720" w:hanging="355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SALES</w:t>
            </w:r>
            <w:r>
              <w:rPr>
                <w:rFonts w:ascii="Arial" w:hAnsi="Arial" w:cs="Arial"/>
                <w:sz w:val="18"/>
                <w:szCs w:val="18"/>
              </w:rPr>
              <w:t>, such as income properties and businesses, if a commission is not included in the price, not disclosed or too low, there will be a markup of the seller’s base price of about 5% for transactions under us$25mm, sloping continuously to 0.5% at us$1bln+.</w:t>
            </w:r>
          </w:p>
          <w:p w14:paraId="0B5B2AC1" w14:textId="00F8C3C1" w:rsidR="00C8622F" w:rsidRDefault="00C8622F">
            <w:pPr>
              <w:pStyle w:val="PlainText"/>
              <w:tabs>
                <w:tab w:val="right" w:pos="4770"/>
              </w:tabs>
              <w:spacing w:before="120"/>
              <w:ind w:left="720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All </w:t>
            </w:r>
            <w:r w:rsidRPr="00822F5C">
              <w:rPr>
                <w:rFonts w:ascii="Arial" w:hAnsi="Arial" w:cs="Arial"/>
                <w:b/>
                <w:bCs/>
                <w:sz w:val="18"/>
                <w:szCs w:val="18"/>
              </w:rPr>
              <w:t>parties</w:t>
            </w:r>
            <w:r>
              <w:rPr>
                <w:rFonts w:ascii="Arial" w:hAnsi="Arial" w:cs="Arial"/>
                <w:sz w:val="18"/>
                <w:szCs w:val="18"/>
              </w:rPr>
              <w:t xml:space="preserve"> work out with, agree and pay their non-co-brokering </w:t>
            </w:r>
            <w:r w:rsidRPr="00C8622F">
              <w:rPr>
                <w:rFonts w:ascii="Arial" w:hAnsi="Arial" w:cs="Arial"/>
                <w:b/>
                <w:bCs/>
                <w:sz w:val="18"/>
                <w:szCs w:val="18"/>
              </w:rPr>
              <w:t>REFERRERS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separately.</w:t>
            </w:r>
          </w:p>
          <w:p w14:paraId="03356050" w14:textId="77777777" w:rsidR="006513FB" w:rsidRDefault="009E14DF">
            <w:pPr>
              <w:pStyle w:val="PlainText"/>
              <w:tabs>
                <w:tab w:val="right" w:pos="4770"/>
              </w:tabs>
              <w:spacing w:before="120"/>
              <w:ind w:left="720" w:hanging="355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All </w:t>
            </w:r>
            <w:r w:rsidRPr="00822F5C">
              <w:rPr>
                <w:rFonts w:ascii="Arial" w:hAnsi="Arial" w:cs="Arial"/>
                <w:b/>
                <w:bCs/>
                <w:sz w:val="18"/>
                <w:szCs w:val="18"/>
              </w:rPr>
              <w:t>parties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PAID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separately</w:t>
            </w:r>
            <w:r>
              <w:rPr>
                <w:rFonts w:ascii="Arial" w:hAnsi="Arial" w:cs="Arial"/>
                <w:sz w:val="18"/>
                <w:szCs w:val="18"/>
              </w:rPr>
              <w:t xml:space="preserve"> at closing, according to instructions given to the closing agent.</w:t>
            </w:r>
          </w:p>
          <w:p w14:paraId="2198E0E7" w14:textId="77777777" w:rsidR="00822F5C" w:rsidRDefault="00822F5C" w:rsidP="00822F5C">
            <w:pPr>
              <w:pStyle w:val="PlainText"/>
              <w:tabs>
                <w:tab w:val="right" w:pos="4770"/>
              </w:tabs>
              <w:spacing w:before="120"/>
              <w:ind w:left="720" w:hanging="355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Future </w:t>
            </w:r>
            <w:r w:rsidRPr="00822F5C">
              <w:rPr>
                <w:rFonts w:ascii="Arial" w:hAnsi="Arial" w:cs="Arial"/>
                <w:b/>
                <w:b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PS clients is </w:t>
            </w:r>
            <w:r w:rsidRPr="00822F5C">
              <w:rPr>
                <w:rFonts w:ascii="Arial" w:hAnsi="Arial" w:cs="Arial"/>
                <w:b/>
                <w:bCs/>
                <w:sz w:val="18"/>
                <w:szCs w:val="18"/>
              </w:rPr>
              <w:t>PAYABLE</w:t>
            </w:r>
            <w:r>
              <w:rPr>
                <w:rFonts w:ascii="Arial" w:hAnsi="Arial" w:cs="Arial"/>
                <w:sz w:val="18"/>
                <w:szCs w:val="18"/>
              </w:rPr>
              <w:t xml:space="preserve"> to PS “for life” (while all parties are maintaining their businesses).</w:t>
            </w:r>
          </w:p>
          <w:p w14:paraId="31BC9C01" w14:textId="146F13F2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45CE8EC" w14:textId="77777777" w:rsidR="00822F5C" w:rsidRDefault="00822F5C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2BB99C06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0AA34B81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594459E" w14:textId="77777777" w:rsidR="006513FB" w:rsidRDefault="009E14DF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  <w:bookmarkStart w:id="3" w:name="_Hlk530902002" w:colFirst="0" w:colLast="0"/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14:paraId="143F8941" w14:textId="77777777" w:rsidR="006513FB" w:rsidRDefault="009E14DF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/ Date</w:t>
            </w:r>
          </w:p>
          <w:p w14:paraId="648147B2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  <w:bookmarkStart w:id="4" w:name="_Hlk30078383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541"/>
              <w:gridCol w:w="5470"/>
            </w:tblGrid>
            <w:tr w:rsidR="006513FB" w14:paraId="5DE2B405" w14:textId="77777777">
              <w:trPr>
                <w:trHeight w:val="1104"/>
              </w:trPr>
              <w:tc>
                <w:tcPr>
                  <w:tcW w:w="5541" w:type="dxa"/>
                  <w:hideMark/>
                </w:tcPr>
                <w:p w14:paraId="4EA863A3" w14:textId="77777777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bookmarkStart w:id="5" w:name="_Hlk30078363"/>
                  <w:r>
                    <w:rPr>
                      <w:rFonts w:ascii="Arial" w:hAnsi="Arial" w:cs="Arial"/>
                      <w:sz w:val="18"/>
                      <w:szCs w:val="18"/>
                    </w:rPr>
                    <w:t>Kenton H Johnson, Founding Member</w:t>
                  </w:r>
                </w:p>
                <w:p w14:paraId="2D03343D" w14:textId="77777777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Prosper Systems, LLC</w:t>
                  </w:r>
                </w:p>
                <w:p w14:paraId="6EF7E1B2" w14:textId="77777777" w:rsidR="006513FB" w:rsidRDefault="00000000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hyperlink r:id="rId13" w:history="1">
                    <w:r w:rsidR="009E14D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Kenton@ProsperSystems.biz</w:t>
                    </w:r>
                  </w:hyperlink>
                  <w:r w:rsidR="009E14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69A6C31" w14:textId="77777777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4860 Chambers Road, #48</w:t>
                  </w:r>
                </w:p>
                <w:p w14:paraId="5D355776" w14:textId="77777777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Denver, CO 80239-5152 USA</w:t>
                  </w:r>
                </w:p>
                <w:p w14:paraId="62692487" w14:textId="62C5BD08" w:rsidR="006513FB" w:rsidRDefault="00DD012C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DD012C">
                    <w:rPr>
                      <w:rFonts w:ascii="Arial" w:hAnsi="Arial" w:cs="Arial"/>
                      <w:sz w:val="18"/>
                      <w:szCs w:val="18"/>
                    </w:rPr>
                    <w:t>302KentonJ (</w:t>
                  </w:r>
                  <w:proofErr w:type="spellStart"/>
                  <w:r w:rsidRPr="00DD012C">
                    <w:rPr>
                      <w:rFonts w:ascii="Arial" w:hAnsi="Arial" w:cs="Arial"/>
                      <w:sz w:val="18"/>
                      <w:szCs w:val="18"/>
                    </w:rPr>
                    <w:t>ph</w:t>
                  </w:r>
                  <w:proofErr w:type="spellEnd"/>
                  <w:r w:rsidRPr="00DD012C">
                    <w:rPr>
                      <w:rFonts w:ascii="Arial" w:hAnsi="Arial" w:cs="Arial"/>
                      <w:sz w:val="18"/>
                      <w:szCs w:val="18"/>
                    </w:rPr>
                    <w:t xml:space="preserve"> to all mobiles)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E14DF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hyperlink r:id="rId14" w:history="1">
                    <w:r w:rsidR="009E14D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ScheduleAcall.biz</w:t>
                    </w:r>
                  </w:hyperlink>
                </w:p>
                <w:p w14:paraId="76AB4700" w14:textId="77777777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Social Media ID:  KentonHJohnson</w:t>
                  </w:r>
                </w:p>
              </w:tc>
              <w:tc>
                <w:tcPr>
                  <w:tcW w:w="5470" w:type="dxa"/>
                  <w:hideMark/>
                </w:tcPr>
                <w:p w14:paraId="23CFC3C9" w14:textId="49FEB16E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Text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Msgs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Zoom ID:  </w:t>
                  </w:r>
                  <w:r w:rsidR="00E73CD5">
                    <w:rPr>
                      <w:rFonts w:ascii="Arial" w:hAnsi="Arial" w:cs="Arial"/>
                      <w:sz w:val="18"/>
                      <w:szCs w:val="18"/>
                    </w:rPr>
                    <w:t>To Be Provided (TBP)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7496C85D" w14:textId="51EAC5B2" w:rsidR="006513FB" w:rsidRDefault="00000000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hyperlink r:id="rId15" w:history="1">
                    <w:r w:rsidR="009E14D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ProsperSystems.biz</w:t>
                    </w:r>
                  </w:hyperlink>
                </w:p>
                <w:p w14:paraId="57918986" w14:textId="77777777" w:rsidR="006513FB" w:rsidRDefault="00000000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hyperlink r:id="rId16" w:history="1">
                    <w:r w:rsidR="009E14D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FINANCEoptions.biz</w:t>
                    </w:r>
                  </w:hyperlink>
                </w:p>
                <w:p w14:paraId="0555CFB2" w14:textId="77777777" w:rsidR="006513FB" w:rsidRDefault="00000000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hyperlink r:id="rId17" w:history="1">
                    <w:r w:rsidR="009E14D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LINKEDIN.KentonHJohnson.com</w:t>
                    </w:r>
                  </w:hyperlink>
                </w:p>
                <w:p w14:paraId="480D965D" w14:textId="77777777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Colorado LLC</w:t>
                  </w:r>
                </w:p>
                <w:p w14:paraId="4C4E3830" w14:textId="3830C532" w:rsidR="006513FB" w:rsidRDefault="009E14DF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EIN:  TB</w:t>
                  </w:r>
                  <w:r w:rsidR="00822F5C">
                    <w:rPr>
                      <w:rFonts w:ascii="Arial" w:hAnsi="Arial" w:cs="Arial"/>
                      <w:sz w:val="18"/>
                      <w:szCs w:val="18"/>
                    </w:rPr>
                    <w:t>P on signature</w:t>
                  </w:r>
                </w:p>
                <w:p w14:paraId="6FCE716F" w14:textId="79DA1D72" w:rsidR="006513FB" w:rsidRDefault="00000000">
                  <w:pPr>
                    <w:pStyle w:val="PlainText"/>
                    <w:tabs>
                      <w:tab w:val="right" w:pos="477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8" w:history="1">
                    <w:r w:rsidR="009E14DF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INTRODUCTION.PSkhj.com</w:t>
                    </w:r>
                  </w:hyperlink>
                  <w:r w:rsidR="00E73CD5">
                    <w:rPr>
                      <w:rStyle w:val="Hyperlink"/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(for Info &amp; Referrals)</w:t>
                  </w:r>
                </w:p>
              </w:tc>
              <w:bookmarkEnd w:id="4"/>
              <w:bookmarkEnd w:id="5"/>
            </w:tr>
          </w:tbl>
          <w:p w14:paraId="5D211807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59A3BA2E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792A574A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863B741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547A1EBD" w14:textId="77777777" w:rsidR="006513FB" w:rsidRDefault="009E14DF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14:paraId="6BFA289A" w14:textId="77777777" w:rsidR="006513FB" w:rsidRDefault="009E14DF">
            <w:pPr>
              <w:pStyle w:val="PlainText"/>
              <w:tabs>
                <w:tab w:val="right" w:pos="9635"/>
              </w:tabs>
              <w:ind w:right="-753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/ Date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6" w:name="_Hlk530858862"/>
            <w:r>
              <w:rPr>
                <w:rFonts w:ascii="Arial" w:hAnsi="Arial" w:cs="Arial"/>
                <w:sz w:val="18"/>
                <w:szCs w:val="18"/>
              </w:rPr>
              <w:t>(Complete OR paste in your info below in any order)</w:t>
            </w:r>
            <w:bookmarkEnd w:id="6"/>
          </w:p>
          <w:p w14:paraId="76F48405" w14:textId="77777777" w:rsidR="006513FB" w:rsidRDefault="006513FB">
            <w:pPr>
              <w:pStyle w:val="PlainText"/>
              <w:tabs>
                <w:tab w:val="right" w:pos="9180"/>
              </w:tabs>
              <w:rPr>
                <w:rFonts w:ascii="Arial" w:hAnsi="Arial" w:cs="Arial"/>
                <w:sz w:val="16"/>
                <w:szCs w:val="18"/>
              </w:rPr>
            </w:pPr>
          </w:p>
          <w:tbl>
            <w:tblPr>
              <w:tblStyle w:val="TableGrid"/>
              <w:tblW w:w="1107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5"/>
              <w:gridCol w:w="6030"/>
            </w:tblGrid>
            <w:tr w:rsidR="006513FB" w14:paraId="4C8F1178" w14:textId="77777777">
              <w:tc>
                <w:tcPr>
                  <w:tcW w:w="5045" w:type="dxa"/>
                </w:tcPr>
                <w:p w14:paraId="1D799932" w14:textId="77777777" w:rsidR="006513FB" w:rsidRDefault="009E14DF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Name: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5CF6E3DC" w14:textId="77777777" w:rsidR="006513FB" w:rsidRDefault="006513FB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069060D1" w14:textId="77777777" w:rsidR="006513FB" w:rsidRDefault="009E14DF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Title: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6BDEE8FF" w14:textId="77777777" w:rsidR="006513FB" w:rsidRDefault="006513FB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619D6BE1" w14:textId="77777777" w:rsidR="006513FB" w:rsidRDefault="009E14DF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Company: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6F4090A5" w14:textId="77777777" w:rsidR="006513FB" w:rsidRDefault="006513FB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AF9F817" w14:textId="77777777" w:rsidR="006513FB" w:rsidRDefault="009E14DF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Email: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02AF3E6F" w14:textId="77777777" w:rsidR="006513FB" w:rsidRDefault="006513FB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7FAE505" w14:textId="77777777" w:rsidR="006513FB" w:rsidRDefault="009E14DF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Address: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0F30A93E" w14:textId="77777777" w:rsidR="006513FB" w:rsidRDefault="006513FB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8D97162" w14:textId="77777777" w:rsidR="006513FB" w:rsidRDefault="009E14DF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City, ST ZIP Country: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28DFAFD8" w14:textId="77777777" w:rsidR="006513FB" w:rsidRDefault="006513FB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869B2E2" w14:textId="77777777" w:rsidR="006513FB" w:rsidRDefault="009E14DF">
                  <w:pPr>
                    <w:pStyle w:val="PlainText"/>
                    <w:tabs>
                      <w:tab w:val="right" w:pos="4997"/>
                    </w:tabs>
                    <w:ind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Phone: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030" w:type="dxa"/>
                </w:tcPr>
                <w:p w14:paraId="7A005187" w14:textId="77777777" w:rsidR="006513FB" w:rsidRDefault="009E14DF">
                  <w:pPr>
                    <w:pStyle w:val="PlainText"/>
                    <w:tabs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Other phone(s) / scheduling link):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7944A88B" w14:textId="77777777" w:rsidR="006513FB" w:rsidRDefault="006513FB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A02CA1D" w14:textId="77777777" w:rsidR="006513FB" w:rsidRDefault="009E14DF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Text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Msgs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(For notifications; Name, ID):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3810B0D9" w14:textId="77777777" w:rsidR="006513FB" w:rsidRDefault="006513FB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735D4766" w14:textId="77777777" w:rsidR="006513FB" w:rsidRDefault="009E14DF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Social Media / Video (Name, ID):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5C891AB3" w14:textId="77777777" w:rsidR="006513FB" w:rsidRDefault="006513FB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2D22E9B" w14:textId="77777777" w:rsidR="006513FB" w:rsidRDefault="009E14DF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Website(s):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2452A12A" w14:textId="77777777" w:rsidR="006513FB" w:rsidRDefault="006513FB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0FD8C39" w14:textId="77777777" w:rsidR="006513FB" w:rsidRDefault="009E14DF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Profile Link(s):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69F91084" w14:textId="77777777" w:rsidR="006513FB" w:rsidRDefault="006513FB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2FB7F6F" w14:textId="77777777" w:rsidR="006513FB" w:rsidRDefault="009E14DF">
                  <w:pPr>
                    <w:pStyle w:val="PlainText"/>
                    <w:tabs>
                      <w:tab w:val="right" w:pos="549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Jurisdiction incorporation: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555472E1" w14:textId="77777777" w:rsidR="006513FB" w:rsidRDefault="006513FB">
                  <w:pPr>
                    <w:pStyle w:val="PlainText"/>
                    <w:tabs>
                      <w:tab w:val="right" w:pos="4770"/>
                      <w:tab w:val="right" w:pos="5532"/>
                    </w:tabs>
                    <w:ind w:right="91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3C80C5D" w14:textId="77777777" w:rsidR="006513FB" w:rsidRDefault="009E14DF">
                  <w:pPr>
                    <w:pStyle w:val="PlainText"/>
                    <w:tabs>
                      <w:tab w:val="right" w:pos="5532"/>
                    </w:tabs>
                    <w:ind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EIN: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  <w:bookmarkEnd w:id="3"/>
          </w:tbl>
          <w:p w14:paraId="279DFF96" w14:textId="77777777" w:rsidR="006513FB" w:rsidRDefault="006513FB">
            <w:pPr>
              <w:pStyle w:val="PlainText"/>
              <w:tabs>
                <w:tab w:val="right" w:pos="549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46531823" w14:textId="77777777" w:rsidR="006513FB" w:rsidRDefault="009E14DF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Complete, sign and return to </w:t>
            </w:r>
            <w:bookmarkStart w:id="7" w:name="_Hlk530139487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"mailto:Agreement@ProsperSystems.biz"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>Agreement@ProsperSystems.biz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preferably as a PDF; will return signed. </w:t>
            </w:r>
          </w:p>
          <w:p w14:paraId="7CD1DC2A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19F83537" w14:textId="77777777" w:rsidR="006513FB" w:rsidRDefault="009E14DF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If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possible, copy completed AGREEMENT into an email to us with the statement, "I agree with the following Agreement."</w:t>
            </w:r>
            <w:bookmarkEnd w:id="7"/>
          </w:p>
          <w:p w14:paraId="621E3F7E" w14:textId="77777777" w:rsidR="006513FB" w:rsidRDefault="006513FB">
            <w:pPr>
              <w:pStyle w:val="PlainText"/>
              <w:tabs>
                <w:tab w:val="right" w:pos="477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D76ADAC" w14:textId="36331320" w:rsidR="006513FB" w:rsidRDefault="009E14DF">
            <w:pPr>
              <w:pStyle w:val="PlainText"/>
              <w:tabs>
                <w:tab w:val="right" w:pos="47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Stored at </w:t>
            </w:r>
            <w:hyperlink r:id="rId1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NDNCFA-S.ProsperSystems.biz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(Non-fee version at </w:t>
            </w: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NDNCA-S.ProsperSystems.biz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DATE \@ "M/d/yyyy"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A23C8">
              <w:rPr>
                <w:rFonts w:ascii="Arial" w:hAnsi="Arial" w:cs="Arial"/>
                <w:noProof/>
                <w:sz w:val="18"/>
                <w:szCs w:val="18"/>
              </w:rPr>
              <w:t>8/27/2023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by KHJ</w:t>
            </w:r>
          </w:p>
        </w:tc>
      </w:tr>
      <w:bookmarkEnd w:id="0"/>
    </w:tbl>
    <w:p w14:paraId="287D232B" w14:textId="77777777" w:rsidR="009E14DF" w:rsidRDefault="009E14DF">
      <w:pPr>
        <w:pStyle w:val="PlainText"/>
        <w:tabs>
          <w:tab w:val="right" w:pos="4770"/>
        </w:tabs>
        <w:rPr>
          <w:rFonts w:ascii="Arial" w:hAnsi="Arial" w:cs="Arial"/>
          <w:color w:val="000000"/>
          <w:sz w:val="2"/>
          <w:szCs w:val="2"/>
        </w:rPr>
      </w:pPr>
    </w:p>
    <w:sectPr w:rsidR="009E14DF">
      <w:pgSz w:w="12240" w:h="15840"/>
      <w:pgMar w:top="173" w:right="173" w:bottom="180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91CE" w14:textId="77777777" w:rsidR="00301C94" w:rsidRDefault="00301C94">
      <w:pPr>
        <w:spacing w:after="0" w:line="240" w:lineRule="auto"/>
      </w:pPr>
      <w:r>
        <w:separator/>
      </w:r>
    </w:p>
  </w:endnote>
  <w:endnote w:type="continuationSeparator" w:id="0">
    <w:p w14:paraId="70E8634A" w14:textId="77777777" w:rsidR="00301C94" w:rsidRDefault="0030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C79F" w14:textId="77777777" w:rsidR="00301C94" w:rsidRDefault="00301C94">
      <w:pPr>
        <w:spacing w:after="0" w:line="240" w:lineRule="auto"/>
      </w:pPr>
      <w:r>
        <w:separator/>
      </w:r>
    </w:p>
  </w:footnote>
  <w:footnote w:type="continuationSeparator" w:id="0">
    <w:p w14:paraId="724FEB2E" w14:textId="77777777" w:rsidR="00301C94" w:rsidRDefault="0030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8"/>
    <w:rsid w:val="000D1863"/>
    <w:rsid w:val="00301C94"/>
    <w:rsid w:val="003513FB"/>
    <w:rsid w:val="00531821"/>
    <w:rsid w:val="005E58DC"/>
    <w:rsid w:val="006513FB"/>
    <w:rsid w:val="00822F5C"/>
    <w:rsid w:val="00844CE5"/>
    <w:rsid w:val="00953298"/>
    <w:rsid w:val="00956190"/>
    <w:rsid w:val="009E14DF"/>
    <w:rsid w:val="00AA4CF7"/>
    <w:rsid w:val="00AF3ECF"/>
    <w:rsid w:val="00C8622F"/>
    <w:rsid w:val="00D774D7"/>
    <w:rsid w:val="00D87258"/>
    <w:rsid w:val="00D96835"/>
    <w:rsid w:val="00DB3EC8"/>
    <w:rsid w:val="00DD012C"/>
    <w:rsid w:val="00E64131"/>
    <w:rsid w:val="00E73CD5"/>
    <w:rsid w:val="00EA23C8"/>
    <w:rsid w:val="00EC6947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E9F00"/>
  <w15:chartTrackingRefBased/>
  <w15:docId w15:val="{5898E357-A409-41E0-AAF8-D079ED94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 w:hint="default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00" w:type="dxa"/>
        <w:right w:w="2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persystems.biz/Agreement-NDNCF-Short_ProsperSystems_COMPANY_YEAR-MM-DD.pdf" TargetMode="External"/><Relationship Id="rId13" Type="http://schemas.openxmlformats.org/officeDocument/2006/relationships/hyperlink" Target="mailto:Kenton@ProsperSystems.biz" TargetMode="External"/><Relationship Id="rId18" Type="http://schemas.openxmlformats.org/officeDocument/2006/relationships/hyperlink" Target="https://kentonhjohnson.com/Introduction_ProsperSystems-JohnsonKentonH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ospersystems.biz/Agreement-NDNCF-Short_ProsperSystems_COMPANY_YEAR-MM-DD.docx" TargetMode="External"/><Relationship Id="rId12" Type="http://schemas.openxmlformats.org/officeDocument/2006/relationships/hyperlink" Target="http://www.prospersystems.biz/Sales.htm" TargetMode="External"/><Relationship Id="rId17" Type="http://schemas.openxmlformats.org/officeDocument/2006/relationships/hyperlink" Target="https://LINKEDIN.com/in/KentonHJohn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Eoptions.biz" TargetMode="External"/><Relationship Id="rId20" Type="http://schemas.openxmlformats.org/officeDocument/2006/relationships/hyperlink" Target="http://ndnca-s.prospersystems.bi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spersystems.biz/ProjectSuppor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perSystems.biz" TargetMode="External"/><Relationship Id="rId10" Type="http://schemas.openxmlformats.org/officeDocument/2006/relationships/hyperlink" Target="http://prospersystems.biz/CCCC.htm" TargetMode="External"/><Relationship Id="rId19" Type="http://schemas.openxmlformats.org/officeDocument/2006/relationships/hyperlink" Target="http://ndncfa-s.prospersystems.b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spersystems.biz/Agreement-NDNCF-Short_ProsperSystems_COMPANY_YEAR-MM-DD.txt" TargetMode="External"/><Relationship Id="rId14" Type="http://schemas.openxmlformats.org/officeDocument/2006/relationships/hyperlink" Target="http://scheduleacall.bi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BBFF-4504-49AF-AAFC-3A5D1869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PROSPER SYSTEMS’ NDNCF AGREEMENT – SHORT VERSION</vt:lpstr>
    </vt:vector>
  </TitlesOfParts>
  <Company>Hewlett-Packard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PROSPER SYSTEMS’ NDNCF AGREEMENT – SHORT VERSION</dc:title>
  <dc:subject/>
  <dc:creator>Kenton H Johnson</dc:creator>
  <cp:keywords/>
  <dc:description/>
  <cp:lastModifiedBy>Kenton H Johnson</cp:lastModifiedBy>
  <cp:revision>7</cp:revision>
  <cp:lastPrinted>2023-01-12T18:24:00Z</cp:lastPrinted>
  <dcterms:created xsi:type="dcterms:W3CDTF">2023-01-12T18:29:00Z</dcterms:created>
  <dcterms:modified xsi:type="dcterms:W3CDTF">2023-08-28T01:53:00Z</dcterms:modified>
</cp:coreProperties>
</file>